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Diarienummer: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 </w:t>
            </w: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Elevens namn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Personnummer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Skola</w:t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Årskurs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Elevens gatuadress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3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Postnummer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Ort</w:t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Vårdnadshavare 1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Vårdnadshavare 2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</w:p>
        </w:tc>
      </w:tr>
      <w:tr>
        <w:trPr>
          <w:trHeight w:val="407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Gatuadress 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Gatuadress </w:t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Postnummer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Postnummer</w:t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Ort</w:t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Ort</w:t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Utredning (</w:t>
      </w:r>
      <w:r w:rsidDel="00000000" w:rsidR="00000000" w:rsidRPr="00000000">
        <w:rPr>
          <w:rtl w:val="0"/>
        </w:rPr>
        <w:t xml:space="preserve">Dokumentera grunden för avstängningen noga genom en utredning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4"/>
        <w:tblGridChange w:id="0">
          <w:tblGrid>
            <w:gridCol w:w="946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Grund för avstängning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  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Beslut</w:t>
      </w:r>
      <w:r w:rsidDel="00000000" w:rsidR="00000000" w:rsidRPr="00000000">
        <w:rPr>
          <w:rtl w:val="0"/>
        </w:rPr>
      </w:r>
    </w:p>
    <w:tbl>
      <w:tblPr>
        <w:tblStyle w:val="Table3"/>
        <w:tblW w:w="922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25"/>
        <w:tblGridChange w:id="0">
          <w:tblGrid>
            <w:gridCol w:w="9225"/>
          </w:tblGrid>
        </w:tblGridChange>
      </w:tblGrid>
      <w:tr>
        <w:trPr>
          <w:trHeight w:val="127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Avstängningen grundar sig på skollagen kapitel 5 § 14: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det är nödvändigt med hänsyn till övriga elevers trygghet och studiero,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left="0" w:firstLine="0"/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syftet med åtgärder enligt 7, 8 och 11 §§ inte uppnåtts eller det finns andra särskilda skäl med hänsyn till elevens beteende, och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left="0" w:firstLine="0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eleven erbjuds kompensation för den undervisning som han eller hon går miste om på grund av avstängningen.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1353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Beslutet gäller </w:t>
      </w:r>
    </w:p>
    <w:tbl>
      <w:tblPr>
        <w:tblStyle w:val="Table4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4"/>
        <w:tblGridChange w:id="0">
          <w:tblGrid>
            <w:gridCol w:w="9464"/>
          </w:tblGrid>
        </w:tblGridChange>
      </w:tblGrid>
      <w:tr>
        <w:trPr>
          <w:trHeight w:val="780" w:hRule="atLeast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Med omedelbar verkan. 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Till och med: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Från och med: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Till och med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3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Kompensation av elev </w:t>
      </w:r>
    </w:p>
    <w:tbl>
      <w:tblPr>
        <w:tblStyle w:val="Table5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4"/>
        <w:tblGridChange w:id="0">
          <w:tblGrid>
            <w:gridCol w:w="946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Beskriv hur elevens undervisning kommer att kompenseras under avstängningen</w:t>
            </w:r>
          </w:p>
          <w:p w:rsidR="00000000" w:rsidDel="00000000" w:rsidP="00000000" w:rsidRDefault="00000000" w:rsidRPr="00000000" w14:paraId="0000003E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Tidigare avstängning av elev</w:t>
      </w:r>
    </w:p>
    <w:tbl>
      <w:tblPr>
        <w:tblStyle w:val="Table6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4"/>
        <w:tblGridChange w:id="0">
          <w:tblGrid>
            <w:gridCol w:w="946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Nej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Ja, en gång tidigare under kalenderhalvåret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  <w:t xml:space="preserve">Ja, två gånger tidigare under kalenderhalvåret. Ny avstängning är inte möjlig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Innan rektor beslutar om avstängning ska eleven och elevens vårdnadshavare få möjlighet att yttra sig.</w: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6044"/>
              </w:tabs>
              <w:rPr/>
            </w:pPr>
            <w:r w:rsidDel="00000000" w:rsidR="00000000" w:rsidRPr="00000000">
              <w:rPr>
                <w:rtl w:val="0"/>
              </w:rPr>
              <w:t xml:space="preserve">Har eleven fått tillfälle att yttra sig:       ja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     nej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6044"/>
              </w:tabs>
              <w:rPr/>
            </w:pPr>
            <w:r w:rsidDel="00000000" w:rsidR="00000000" w:rsidRPr="00000000">
              <w:rPr>
                <w:rtl w:val="0"/>
              </w:rPr>
              <w:t xml:space="preserve">Har vårdnadshavare fått tillfälle att yttra sig (för elev under 18 år):      ja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     nej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Dokumentation av elevens och/eller vårdnadshavarens yttrande ska bifogas underlaget.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Underskrift av beslutsfattare</w:t>
      </w:r>
      <w:r w:rsidDel="00000000" w:rsidR="00000000" w:rsidRPr="00000000">
        <w:rPr>
          <w:rtl w:val="0"/>
        </w:rPr>
      </w:r>
    </w:p>
    <w:tbl>
      <w:tblPr>
        <w:tblStyle w:val="Table8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0"/>
        <w:gridCol w:w="4394"/>
        <w:tblGridChange w:id="0">
          <w:tblGrid>
            <w:gridCol w:w="5070"/>
            <w:gridCol w:w="4394"/>
          </w:tblGrid>
        </w:tblGridChange>
      </w:tblGrid>
      <w:tr>
        <w:tc>
          <w:tcPr/>
          <w:bookmarkStart w:colFirst="0" w:colLast="0" w:name="26in1rg" w:id="1"/>
          <w:bookmarkEnd w:id="1"/>
          <w:bookmarkStart w:colFirst="0" w:colLast="0" w:name="3rdcrjn" w:id="2"/>
          <w:bookmarkEnd w:id="2"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Datum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Klicka eller tryck här för att ange text.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Befattning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Rektor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7" w:hRule="atLeast"/>
        </w:trPr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Namnteckning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Namnförtydligande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Klicka eller tryck här för att ange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Hur man överklagar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Den som vill överklaga beslutet ska skriva till Förvaltningsrätten i Stockholm. </w:t>
      </w:r>
      <w:r w:rsidDel="00000000" w:rsidR="00000000" w:rsidRPr="00000000">
        <w:rPr>
          <w:b w:val="1"/>
          <w:rtl w:val="0"/>
        </w:rPr>
        <w:t xml:space="preserve">Skrivelsen ska dock skickas eller lämnas till beslutsfattaren.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Överklagandet ska ha kommit in inom tre veckor från den dag då klagande fick del av beslutet. Har ni överklagat i rätt tid kommer överklagandet att skickas vidare till Förvaltningsrätten om inte beslutet innan dess har ändrats av beslutsfattaren så som ni begär. </w:t>
      </w:r>
    </w:p>
    <w:p w:rsidR="00000000" w:rsidDel="00000000" w:rsidP="00000000" w:rsidRDefault="00000000" w:rsidRPr="00000000" w14:paraId="0000006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skrivelsen ska anges vilket beslut som överklagas, vilken ändring ni begär och varför ni anser att beslutet ska ändras. Skrivelsen ska vara undertecknad och innehålla era kontaktuppgifter.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Information om behandling av personuppgifter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Kommunstyrelsen i Danderyds kommun är personuppgiftsansvarig för behandlingen av personuppgifter enligt ovan.</w:t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  <w:sz w:val="18"/>
          <w:szCs w:val="18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40" w:w="11907"/>
          <w:pgMar w:bottom="851" w:top="737" w:left="1701" w:right="992" w:header="720" w:footer="397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Våra kontaktuppgifter är:</w:t>
      </w:r>
    </w:p>
    <w:p w:rsidR="00000000" w:rsidDel="00000000" w:rsidP="00000000" w:rsidRDefault="00000000" w:rsidRPr="00000000" w14:paraId="00000070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Danderyds kommun</w:t>
      </w:r>
    </w:p>
    <w:p w:rsidR="00000000" w:rsidDel="00000000" w:rsidP="00000000" w:rsidRDefault="00000000" w:rsidRPr="00000000" w14:paraId="00000071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Box 66</w:t>
      </w:r>
    </w:p>
    <w:p w:rsidR="00000000" w:rsidDel="00000000" w:rsidP="00000000" w:rsidRDefault="00000000" w:rsidRPr="00000000" w14:paraId="00000072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182 05 Djursholm</w:t>
      </w:r>
    </w:p>
    <w:p w:rsidR="00000000" w:rsidDel="00000000" w:rsidP="00000000" w:rsidRDefault="00000000" w:rsidRPr="00000000" w14:paraId="00000073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Kontaktuppgifter till vårt dataskyddsombud är:</w:t>
      </w:r>
    </w:p>
    <w:p w:rsidR="00000000" w:rsidDel="00000000" w:rsidP="00000000" w:rsidRDefault="00000000" w:rsidRPr="00000000" w14:paraId="00000077">
      <w:pPr>
        <w:jc w:val="both"/>
        <w:rPr>
          <w:rFonts w:ascii="Arial" w:cs="Arial" w:eastAsia="Arial" w:hAnsi="Arial"/>
          <w:sz w:val="18"/>
          <w:szCs w:val="18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rtl w:val="0"/>
          </w:rPr>
          <w:t xml:space="preserve">dataskydd@danderyd.se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8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Danderyds kommun</w:t>
      </w:r>
    </w:p>
    <w:p w:rsidR="00000000" w:rsidDel="00000000" w:rsidP="00000000" w:rsidRDefault="00000000" w:rsidRPr="00000000" w14:paraId="00000079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Box 66</w:t>
      </w:r>
    </w:p>
    <w:p w:rsidR="00000000" w:rsidDel="00000000" w:rsidP="00000000" w:rsidRDefault="00000000" w:rsidRPr="00000000" w14:paraId="0000007A">
      <w:pPr>
        <w:jc w:val="both"/>
        <w:rPr/>
        <w:sectPr>
          <w:type w:val="continuous"/>
          <w:pgSz w:h="16840" w:w="11907"/>
          <w:pgMar w:bottom="851" w:top="737" w:left="1701" w:right="992" w:header="720" w:footer="397"/>
          <w:cols w:equalWidth="0" w:num="2">
            <w:col w:space="720" w:w="4247"/>
            <w:col w:space="0" w:w="4247"/>
          </w:cols>
        </w:sect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182 05 Djursholm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0"/>
          <w:tab w:val="left" w:pos="2835"/>
          <w:tab w:val="left" w:pos="5245"/>
          <w:tab w:val="right" w:pos="9639"/>
        </w:tabs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Uppgifterna registreras i vårt skoladministrativa system och i vårt diarium. Ändamålet är att kunna ta beslut om avstängning av elev i grundskolan. </w:t>
      </w:r>
    </w:p>
    <w:p w:rsidR="00000000" w:rsidDel="00000000" w:rsidP="00000000" w:rsidRDefault="00000000" w:rsidRPr="00000000" w14:paraId="0000007C">
      <w:pPr>
        <w:tabs>
          <w:tab w:val="left" w:pos="0"/>
          <w:tab w:val="left" w:pos="2835"/>
          <w:tab w:val="left" w:pos="5245"/>
          <w:tab w:val="right" w:pos="9639"/>
        </w:tabs>
        <w:rPr>
          <w:strike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0"/>
          <w:tab w:val="left" w:pos="2835"/>
          <w:tab w:val="left" w:pos="5245"/>
          <w:tab w:val="right" w:pos="9639"/>
        </w:tabs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Behandlingen av dina personuppgifter är nödvändig för att kommunen ska kunna bedriva utbildningen vilket är en uppgift av allmänt intresse utifrån skolförfattningarna. </w:t>
      </w:r>
    </w:p>
    <w:p w:rsidR="00000000" w:rsidDel="00000000" w:rsidP="00000000" w:rsidRDefault="00000000" w:rsidRPr="00000000" w14:paraId="0000007E">
      <w:pPr>
        <w:tabs>
          <w:tab w:val="left" w:pos="0"/>
          <w:tab w:val="left" w:pos="2835"/>
          <w:tab w:val="left" w:pos="5245"/>
          <w:tab w:val="right" w:pos="9639"/>
        </w:tabs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Om du har fler frågor, till exempel om kommunens hanterande av personuppgifter eller om du har klagomål, så kan du vända dig till kommunens dataskyddsombud på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dataskydd@danderyd.se</w:t>
        </w:r>
      </w:hyperlink>
      <w:r w:rsidDel="00000000" w:rsidR="00000000" w:rsidRPr="00000000">
        <w:rPr>
          <w:sz w:val="18"/>
          <w:szCs w:val="18"/>
          <w:rtl w:val="0"/>
        </w:rPr>
        <w:t xml:space="preserve">. Om du fortfarande inte är nöjd har du även rätt att lämna klagomål på personuppgiftsbehandlingen till Datainspektionen/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Integritetsskyddsmyndigheten</w:t>
      </w:r>
      <w:r w:rsidDel="00000000" w:rsidR="00000000" w:rsidRPr="00000000">
        <w:rPr>
          <w:sz w:val="18"/>
          <w:szCs w:val="18"/>
          <w:rtl w:val="0"/>
        </w:rPr>
        <w:t xml:space="preserve">.</w:t>
      </w:r>
    </w:p>
    <w:sectPr>
      <w:type w:val="continuous"/>
      <w:pgSz w:h="16840" w:w="11907"/>
      <w:pgMar w:bottom="851" w:top="737" w:left="1701" w:right="992" w:header="720" w:footer="397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1"/>
      <w:tblW w:w="9932.0" w:type="dxa"/>
      <w:jc w:val="left"/>
      <w:tblInd w:w="-454.0" w:type="dxa"/>
      <w:tblLayout w:type="fixed"/>
      <w:tblLook w:val="0000"/>
    </w:tblPr>
    <w:tblGrid>
      <w:gridCol w:w="9932"/>
      <w:tblGridChange w:id="0">
        <w:tblGrid>
          <w:gridCol w:w="9932"/>
        </w:tblGrid>
      </w:tblGridChange>
    </w:tblGrid>
    <w:tr>
      <w:trPr>
        <w:trHeight w:val="1420" w:hRule="atLeast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93">
          <w:pPr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-356234</wp:posOffset>
          </wp:positionH>
          <wp:positionV relativeFrom="paragraph">
            <wp:posOffset>9525</wp:posOffset>
          </wp:positionV>
          <wp:extent cx="1810703" cy="546983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10703" cy="546983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9"/>
      <w:tblW w:w="9568.0" w:type="dxa"/>
      <w:jc w:val="left"/>
      <w:tblInd w:w="-284.0" w:type="dxa"/>
      <w:tblLayout w:type="fixed"/>
      <w:tblLook w:val="0000"/>
    </w:tblPr>
    <w:tblGrid>
      <w:gridCol w:w="1702"/>
      <w:gridCol w:w="7257"/>
      <w:gridCol w:w="609"/>
      <w:tblGridChange w:id="0">
        <w:tblGrid>
          <w:gridCol w:w="1702"/>
          <w:gridCol w:w="7257"/>
          <w:gridCol w:w="609"/>
        </w:tblGrid>
      </w:tblGridChange>
    </w:tblGrid>
    <w:tr>
      <w:tc>
        <w:tcPr>
          <w:shd w:fill="auto" w:val="clear"/>
        </w:tcPr>
        <w:p w:rsidR="00000000" w:rsidDel="00000000" w:rsidP="00000000" w:rsidRDefault="00000000" w:rsidRPr="00000000" w14:paraId="0000008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8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Beslut om avstängning</w:t>
          </w:r>
        </w:p>
        <w:p w:rsidR="00000000" w:rsidDel="00000000" w:rsidP="00000000" w:rsidRDefault="00000000" w:rsidRPr="00000000" w14:paraId="0000008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 från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obligatorisk skolform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center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8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(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)</w:t>
          </w:r>
        </w:p>
      </w:tc>
    </w:tr>
  </w:tbl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10"/>
      <w:tblW w:w="9568.0" w:type="dxa"/>
      <w:jc w:val="left"/>
      <w:tblInd w:w="-284.0" w:type="dxa"/>
      <w:tblLayout w:type="fixed"/>
      <w:tblLook w:val="0000"/>
    </w:tblPr>
    <w:tblGrid>
      <w:gridCol w:w="4990"/>
      <w:gridCol w:w="3969"/>
      <w:gridCol w:w="609"/>
      <w:tblGridChange w:id="0">
        <w:tblGrid>
          <w:gridCol w:w="4990"/>
          <w:gridCol w:w="3969"/>
          <w:gridCol w:w="609"/>
        </w:tblGrid>
      </w:tblGridChange>
    </w:tblGrid>
    <w:tr>
      <w:tc>
        <w:tcPr>
          <w:shd w:fill="auto" w:val="clear"/>
        </w:tcPr>
        <w:p w:rsidR="00000000" w:rsidDel="00000000" w:rsidP="00000000" w:rsidRDefault="00000000" w:rsidRPr="00000000" w14:paraId="0000008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</w:rPr>
            <w:drawing>
              <wp:inline distB="114300" distT="114300" distL="114300" distR="114300">
                <wp:extent cx="1610678" cy="483702"/>
                <wp:effectExtent b="0" l="0" r="0" t="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0678" cy="48370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8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9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(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)</w:t>
          </w:r>
        </w:p>
      </w:tc>
    </w:tr>
  </w:tbl>
  <w:p w:rsidR="00000000" w:rsidDel="00000000" w:rsidP="00000000" w:rsidRDefault="00000000" w:rsidRPr="00000000" w14:paraId="00000091">
    <w:pPr>
      <w:tabs>
        <w:tab w:val="left" w:pos="5245"/>
        <w:tab w:val="right" w:pos="9781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dataskydd@danderyd.se" TargetMode="External"/><Relationship Id="rId10" Type="http://schemas.openxmlformats.org/officeDocument/2006/relationships/hyperlink" Target="mailto:dataskydd@danderyd.se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